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9D84" w14:textId="77777777" w:rsidR="00EF38C7" w:rsidRPr="00882B09" w:rsidRDefault="00EF38C7" w:rsidP="00B02306">
      <w:pPr>
        <w:jc w:val="center"/>
        <w:rPr>
          <w:b/>
          <w:bCs/>
          <w:sz w:val="28"/>
          <w:szCs w:val="28"/>
        </w:rPr>
      </w:pPr>
      <w:r w:rsidRPr="00882B09">
        <w:rPr>
          <w:b/>
          <w:bCs/>
          <w:sz w:val="28"/>
          <w:szCs w:val="28"/>
        </w:rPr>
        <w:t>Справка</w:t>
      </w:r>
    </w:p>
    <w:p w14:paraId="152BAFF7" w14:textId="77777777" w:rsidR="00EF38C7" w:rsidRPr="009C3210" w:rsidRDefault="00EF38C7" w:rsidP="00B02306">
      <w:pPr>
        <w:jc w:val="center"/>
        <w:rPr>
          <w:bCs/>
          <w:sz w:val="28"/>
          <w:szCs w:val="28"/>
        </w:rPr>
      </w:pPr>
      <w:r w:rsidRPr="009C3210">
        <w:rPr>
          <w:bCs/>
          <w:sz w:val="28"/>
          <w:szCs w:val="28"/>
        </w:rPr>
        <w:t xml:space="preserve">о соискателе ученого звания </w:t>
      </w:r>
      <w:r w:rsidR="00B02306" w:rsidRPr="009C3210">
        <w:rPr>
          <w:bCs/>
          <w:sz w:val="28"/>
          <w:szCs w:val="28"/>
        </w:rPr>
        <w:t>ассоциированного профессора (доцента)</w:t>
      </w:r>
    </w:p>
    <w:p w14:paraId="4FA50FB7" w14:textId="0FB81304" w:rsidR="00EF38C7" w:rsidRPr="009C3210" w:rsidRDefault="00BE018D" w:rsidP="00EF38C7">
      <w:pPr>
        <w:spacing w:after="120"/>
        <w:jc w:val="center"/>
        <w:rPr>
          <w:bCs/>
          <w:sz w:val="28"/>
          <w:szCs w:val="28"/>
        </w:rPr>
      </w:pPr>
      <w:r w:rsidRPr="009C3210">
        <w:rPr>
          <w:bCs/>
          <w:sz w:val="28"/>
          <w:szCs w:val="28"/>
        </w:rPr>
        <w:t xml:space="preserve">по научному направлению </w:t>
      </w:r>
      <w:r w:rsidR="00F77908" w:rsidRPr="008852BC">
        <w:rPr>
          <w:bCs/>
          <w:sz w:val="28"/>
          <w:szCs w:val="28"/>
          <w:u w:val="single"/>
        </w:rPr>
        <w:t>20400-</w:t>
      </w:r>
      <w:r w:rsidR="00F77908" w:rsidRPr="008852BC">
        <w:rPr>
          <w:bCs/>
          <w:sz w:val="28"/>
          <w:szCs w:val="28"/>
          <w:u w:val="single"/>
          <w:lang w:val="kk-KZ"/>
        </w:rPr>
        <w:t xml:space="preserve"> </w:t>
      </w:r>
      <w:r w:rsidR="00DF687F">
        <w:rPr>
          <w:bCs/>
          <w:sz w:val="28"/>
          <w:szCs w:val="28"/>
          <w:u w:val="single"/>
          <w:lang w:val="kk-KZ"/>
        </w:rPr>
        <w:t>Х</w:t>
      </w:r>
      <w:r w:rsidR="00DF687F" w:rsidRPr="008852BC">
        <w:rPr>
          <w:bCs/>
          <w:sz w:val="28"/>
          <w:szCs w:val="28"/>
          <w:u w:val="single"/>
          <w:lang w:val="kk-KZ"/>
        </w:rPr>
        <w:t>имическая инженерия</w:t>
      </w:r>
      <w:r w:rsidR="00F77908" w:rsidRPr="008852BC">
        <w:rPr>
          <w:bCs/>
          <w:sz w:val="28"/>
          <w:szCs w:val="28"/>
          <w:u w:val="single"/>
          <w:lang w:val="kk-KZ"/>
        </w:rPr>
        <w:t xml:space="preserve"> (05.17.00 –Химическая технология)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30"/>
        <w:gridCol w:w="4390"/>
      </w:tblGrid>
      <w:tr w:rsidR="00EF38C7" w:rsidRPr="00882B09" w14:paraId="63EA70BA" w14:textId="77777777" w:rsidTr="000B559E">
        <w:tc>
          <w:tcPr>
            <w:tcW w:w="527" w:type="dxa"/>
            <w:shd w:val="clear" w:color="auto" w:fill="auto"/>
          </w:tcPr>
          <w:p w14:paraId="0A58C78F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14:paraId="0AEC77E4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Фамилия, имя, отчество (при его наличии)</w:t>
            </w:r>
          </w:p>
        </w:tc>
        <w:tc>
          <w:tcPr>
            <w:tcW w:w="4522" w:type="dxa"/>
            <w:shd w:val="clear" w:color="auto" w:fill="auto"/>
          </w:tcPr>
          <w:p w14:paraId="2CC02F7C" w14:textId="4ACE865E" w:rsidR="00EF38C7" w:rsidRPr="00556F28" w:rsidRDefault="00556F28" w:rsidP="000B559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Омарова Айжан Ауелхановна</w:t>
            </w:r>
          </w:p>
        </w:tc>
      </w:tr>
      <w:tr w:rsidR="00EF38C7" w:rsidRPr="00882B09" w14:paraId="150A0686" w14:textId="77777777" w:rsidTr="000B559E">
        <w:tc>
          <w:tcPr>
            <w:tcW w:w="527" w:type="dxa"/>
            <w:shd w:val="clear" w:color="auto" w:fill="auto"/>
          </w:tcPr>
          <w:p w14:paraId="33F370C1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14:paraId="1D396625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Ученая степень (кандидата наук, доктора наук, доктора философии (</w:t>
            </w:r>
            <w:proofErr w:type="spellStart"/>
            <w:r w:rsidRPr="00882B09">
              <w:rPr>
                <w:bCs/>
                <w:sz w:val="28"/>
                <w:szCs w:val="28"/>
              </w:rPr>
              <w:t>PhD</w:t>
            </w:r>
            <w:proofErr w:type="spellEnd"/>
            <w:r w:rsidRPr="00882B09">
              <w:rPr>
                <w:bCs/>
                <w:sz w:val="28"/>
                <w:szCs w:val="28"/>
              </w:rPr>
              <w:t>), доктора по профилю) или академическая степень доктора философии (</w:t>
            </w:r>
            <w:proofErr w:type="spellStart"/>
            <w:r w:rsidRPr="00882B09">
              <w:rPr>
                <w:bCs/>
                <w:sz w:val="28"/>
                <w:szCs w:val="28"/>
              </w:rPr>
              <w:t>PhD</w:t>
            </w:r>
            <w:proofErr w:type="spellEnd"/>
            <w:r w:rsidRPr="00882B09">
              <w:rPr>
                <w:bCs/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882B09">
              <w:rPr>
                <w:bCs/>
                <w:sz w:val="28"/>
                <w:szCs w:val="28"/>
              </w:rPr>
              <w:t>PhD</w:t>
            </w:r>
            <w:proofErr w:type="spellEnd"/>
            <w:r w:rsidRPr="00882B09">
              <w:rPr>
                <w:bCs/>
                <w:sz w:val="28"/>
                <w:szCs w:val="28"/>
              </w:rPr>
              <w:t>), доктора по профилю, дата присуждения</w:t>
            </w:r>
          </w:p>
        </w:tc>
        <w:tc>
          <w:tcPr>
            <w:tcW w:w="4522" w:type="dxa"/>
            <w:shd w:val="clear" w:color="auto" w:fill="auto"/>
          </w:tcPr>
          <w:p w14:paraId="1E3DEC06" w14:textId="77777777" w:rsidR="00556F28" w:rsidRDefault="00BE018D" w:rsidP="00BE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Кандидат химических наук,</w:t>
            </w:r>
            <w:r w:rsidR="004F7612">
              <w:rPr>
                <w:sz w:val="28"/>
                <w:szCs w:val="28"/>
              </w:rPr>
              <w:t xml:space="preserve"> </w:t>
            </w:r>
          </w:p>
          <w:p w14:paraId="087E7E64" w14:textId="4894561B" w:rsidR="00556F28" w:rsidRDefault="004F7612" w:rsidP="00BE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специальности </w:t>
            </w:r>
          </w:p>
          <w:p w14:paraId="1B875120" w14:textId="77777777" w:rsidR="00556F28" w:rsidRDefault="00BE018D" w:rsidP="00BE018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02.00.13-н</w:t>
            </w:r>
            <w:r w:rsidR="00556F28">
              <w:rPr>
                <w:sz w:val="28"/>
                <w:szCs w:val="28"/>
                <w:lang w:val="kk-KZ"/>
              </w:rPr>
              <w:t xml:space="preserve">ефтехимия;  </w:t>
            </w:r>
          </w:p>
          <w:p w14:paraId="25A61500" w14:textId="3140092D" w:rsidR="00556F28" w:rsidRDefault="00556F28" w:rsidP="00BE018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02.00.15-катализ;</w:t>
            </w:r>
          </w:p>
          <w:p w14:paraId="1ADA2EAC" w14:textId="77777777" w:rsidR="009C3210" w:rsidRDefault="004F7612" w:rsidP="00556F2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="00556F28">
              <w:rPr>
                <w:sz w:val="28"/>
                <w:szCs w:val="28"/>
                <w:lang w:val="kk-KZ"/>
              </w:rPr>
              <w:t>ҒК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556F28">
              <w:rPr>
                <w:sz w:val="28"/>
                <w:szCs w:val="28"/>
              </w:rPr>
              <w:t>№0002020</w:t>
            </w:r>
            <w:r w:rsidR="00556F28">
              <w:rPr>
                <w:sz w:val="28"/>
                <w:szCs w:val="28"/>
                <w:lang w:val="kk-KZ"/>
              </w:rPr>
              <w:t xml:space="preserve">, </w:t>
            </w:r>
          </w:p>
          <w:p w14:paraId="3E105E9A" w14:textId="3F3D40E5" w:rsidR="00EF38C7" w:rsidRPr="00556F28" w:rsidRDefault="00556F28" w:rsidP="00556F28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 сентябрь, 2008г.</w:t>
            </w:r>
          </w:p>
        </w:tc>
      </w:tr>
      <w:tr w:rsidR="00EF38C7" w:rsidRPr="00882B09" w14:paraId="7BEF6C7B" w14:textId="77777777" w:rsidTr="000B559E">
        <w:tc>
          <w:tcPr>
            <w:tcW w:w="527" w:type="dxa"/>
            <w:shd w:val="clear" w:color="auto" w:fill="auto"/>
          </w:tcPr>
          <w:p w14:paraId="3CA90E95" w14:textId="6F8067F4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14:paraId="3CA1440B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Ученое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14:paraId="11BC32A4" w14:textId="77777777" w:rsidR="00EF38C7" w:rsidRPr="00882B09" w:rsidRDefault="00882B09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 xml:space="preserve">Нет </w:t>
            </w:r>
          </w:p>
        </w:tc>
      </w:tr>
      <w:tr w:rsidR="00EF38C7" w:rsidRPr="00882B09" w14:paraId="77FF5582" w14:textId="77777777" w:rsidTr="000B559E">
        <w:tc>
          <w:tcPr>
            <w:tcW w:w="527" w:type="dxa"/>
            <w:shd w:val="clear" w:color="auto" w:fill="auto"/>
          </w:tcPr>
          <w:p w14:paraId="2B219FA6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14:paraId="43F66B9C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Почетное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14:paraId="5F8B2460" w14:textId="77777777" w:rsidR="00EF38C7" w:rsidRPr="00882B09" w:rsidRDefault="00882B09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 xml:space="preserve">Нет </w:t>
            </w:r>
          </w:p>
        </w:tc>
      </w:tr>
      <w:tr w:rsidR="00EF38C7" w:rsidRPr="00882B09" w14:paraId="7061807F" w14:textId="77777777" w:rsidTr="000B559E">
        <w:tc>
          <w:tcPr>
            <w:tcW w:w="527" w:type="dxa"/>
            <w:shd w:val="clear" w:color="auto" w:fill="auto"/>
          </w:tcPr>
          <w:p w14:paraId="198045E1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14:paraId="690580B5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Должность (дата и номер приказа о назначении на должность)</w:t>
            </w:r>
          </w:p>
        </w:tc>
        <w:tc>
          <w:tcPr>
            <w:tcW w:w="4522" w:type="dxa"/>
            <w:shd w:val="clear" w:color="auto" w:fill="auto"/>
          </w:tcPr>
          <w:p w14:paraId="055496F9" w14:textId="77777777" w:rsidR="004F7612" w:rsidRPr="004F7612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F7612">
              <w:rPr>
                <w:bCs/>
                <w:sz w:val="28"/>
                <w:szCs w:val="28"/>
              </w:rPr>
              <w:t>И.о</w:t>
            </w:r>
            <w:proofErr w:type="spellEnd"/>
            <w:r w:rsidRPr="004F7612">
              <w:rPr>
                <w:bCs/>
                <w:sz w:val="28"/>
                <w:szCs w:val="28"/>
              </w:rPr>
              <w:t>. доцент кафедры химической</w:t>
            </w:r>
          </w:p>
          <w:p w14:paraId="76B5EB51" w14:textId="71476F19" w:rsidR="004F7612" w:rsidRPr="004F7612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4F7612">
              <w:rPr>
                <w:bCs/>
                <w:sz w:val="28"/>
                <w:szCs w:val="28"/>
              </w:rPr>
              <w:t>изики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F7612">
              <w:rPr>
                <w:bCs/>
                <w:sz w:val="28"/>
                <w:szCs w:val="28"/>
              </w:rPr>
              <w:t>и материаловедения</w:t>
            </w:r>
          </w:p>
          <w:p w14:paraId="132793E5" w14:textId="1695B07F" w:rsidR="00EF38C7" w:rsidRPr="00882B09" w:rsidRDefault="00556F28" w:rsidP="004F76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(Приказ № 3136-к от 26.09.2023</w:t>
            </w:r>
            <w:r w:rsidR="004F7612" w:rsidRPr="004F7612">
              <w:rPr>
                <w:bCs/>
                <w:sz w:val="28"/>
                <w:szCs w:val="28"/>
              </w:rPr>
              <w:t>г).</w:t>
            </w:r>
          </w:p>
        </w:tc>
      </w:tr>
      <w:tr w:rsidR="00EF38C7" w:rsidRPr="00882B09" w14:paraId="17B8E309" w14:textId="77777777" w:rsidTr="000B559E">
        <w:tc>
          <w:tcPr>
            <w:tcW w:w="527" w:type="dxa"/>
            <w:shd w:val="clear" w:color="auto" w:fill="auto"/>
          </w:tcPr>
          <w:p w14:paraId="678B6CD7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14:paraId="6ADB52BD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 xml:space="preserve">Стаж научной, научно-педагогической деятельности </w:t>
            </w:r>
          </w:p>
        </w:tc>
        <w:tc>
          <w:tcPr>
            <w:tcW w:w="4522" w:type="dxa"/>
            <w:shd w:val="clear" w:color="auto" w:fill="auto"/>
          </w:tcPr>
          <w:p w14:paraId="7B37BA66" w14:textId="2AE43A2E" w:rsidR="00003812" w:rsidRPr="009C3210" w:rsidRDefault="00F77908" w:rsidP="009C3210">
            <w:pPr>
              <w:rPr>
                <w:bCs/>
                <w:sz w:val="28"/>
                <w:szCs w:val="28"/>
              </w:rPr>
            </w:pPr>
            <w:r w:rsidRPr="009C3210">
              <w:rPr>
                <w:bCs/>
                <w:sz w:val="28"/>
                <w:szCs w:val="28"/>
              </w:rPr>
              <w:t xml:space="preserve">Более 18 лет, в том числе на должности </w:t>
            </w:r>
            <w:proofErr w:type="spellStart"/>
            <w:r w:rsidRPr="009C3210">
              <w:rPr>
                <w:bCs/>
                <w:sz w:val="28"/>
                <w:szCs w:val="28"/>
              </w:rPr>
              <w:t>и.о</w:t>
            </w:r>
            <w:proofErr w:type="spellEnd"/>
            <w:r w:rsidRPr="009C3210">
              <w:rPr>
                <w:bCs/>
                <w:sz w:val="28"/>
                <w:szCs w:val="28"/>
              </w:rPr>
              <w:t xml:space="preserve">. доцента 2 </w:t>
            </w:r>
            <w:r w:rsidRPr="009C3210">
              <w:rPr>
                <w:bCs/>
                <w:sz w:val="28"/>
                <w:szCs w:val="28"/>
                <w:lang w:val="kk-KZ"/>
              </w:rPr>
              <w:t>года</w:t>
            </w:r>
          </w:p>
          <w:p w14:paraId="7B02064E" w14:textId="43649449" w:rsidR="00EF38C7" w:rsidRPr="00B94014" w:rsidRDefault="00EF38C7" w:rsidP="004F761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F38C7" w:rsidRPr="00882B09" w14:paraId="6153D884" w14:textId="77777777" w:rsidTr="000B559E">
        <w:tc>
          <w:tcPr>
            <w:tcW w:w="527" w:type="dxa"/>
            <w:shd w:val="clear" w:color="auto" w:fill="auto"/>
          </w:tcPr>
          <w:p w14:paraId="2AEA9E1F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14:paraId="05C0DA8A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522" w:type="dxa"/>
            <w:shd w:val="clear" w:color="auto" w:fill="auto"/>
          </w:tcPr>
          <w:p w14:paraId="0968C93B" w14:textId="6C19D9A4" w:rsidR="004F7612" w:rsidRPr="00E34253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r w:rsidRPr="00E34253">
              <w:rPr>
                <w:bCs/>
                <w:sz w:val="28"/>
                <w:szCs w:val="28"/>
              </w:rPr>
              <w:t xml:space="preserve">Всего – </w:t>
            </w:r>
            <w:r w:rsidR="00E34253" w:rsidRPr="00E34253">
              <w:rPr>
                <w:bCs/>
                <w:sz w:val="28"/>
                <w:szCs w:val="28"/>
              </w:rPr>
              <w:t>18</w:t>
            </w:r>
            <w:r w:rsidRPr="00E34253">
              <w:rPr>
                <w:bCs/>
                <w:sz w:val="28"/>
                <w:szCs w:val="28"/>
              </w:rPr>
              <w:t>, в изданиях,</w:t>
            </w:r>
          </w:p>
          <w:p w14:paraId="13FC97C8" w14:textId="77777777" w:rsidR="004F7612" w:rsidRPr="00E34253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r w:rsidRPr="00E34253">
              <w:rPr>
                <w:bCs/>
                <w:sz w:val="28"/>
                <w:szCs w:val="28"/>
              </w:rPr>
              <w:t>рекомендуемых уполномоченным</w:t>
            </w:r>
          </w:p>
          <w:p w14:paraId="5C5781BC" w14:textId="03B603AC" w:rsidR="004F7612" w:rsidRPr="00E34253" w:rsidRDefault="00B53589" w:rsidP="004F7612">
            <w:pPr>
              <w:jc w:val="both"/>
              <w:rPr>
                <w:bCs/>
                <w:sz w:val="28"/>
                <w:szCs w:val="28"/>
              </w:rPr>
            </w:pPr>
            <w:r w:rsidRPr="00E34253">
              <w:rPr>
                <w:bCs/>
                <w:sz w:val="28"/>
                <w:szCs w:val="28"/>
              </w:rPr>
              <w:t>органом - 13</w:t>
            </w:r>
            <w:r w:rsidR="004F7612" w:rsidRPr="00E34253">
              <w:rPr>
                <w:bCs/>
                <w:sz w:val="28"/>
                <w:szCs w:val="28"/>
              </w:rPr>
              <w:t>, в научных журналах,</w:t>
            </w:r>
          </w:p>
          <w:p w14:paraId="2418FE56" w14:textId="77777777" w:rsidR="004F7612" w:rsidRPr="00E34253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r w:rsidRPr="00E34253">
              <w:rPr>
                <w:bCs/>
                <w:sz w:val="28"/>
                <w:szCs w:val="28"/>
              </w:rPr>
              <w:t>входящих в базы компании</w:t>
            </w:r>
          </w:p>
          <w:p w14:paraId="6DE1F870" w14:textId="77777777" w:rsidR="004F7612" w:rsidRPr="00E34253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34253">
              <w:rPr>
                <w:bCs/>
                <w:sz w:val="28"/>
                <w:szCs w:val="28"/>
              </w:rPr>
              <w:t>Clarivate</w:t>
            </w:r>
            <w:proofErr w:type="spellEnd"/>
            <w:r w:rsidRPr="00E342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4253">
              <w:rPr>
                <w:bCs/>
                <w:sz w:val="28"/>
                <w:szCs w:val="28"/>
              </w:rPr>
              <w:t>Analytics</w:t>
            </w:r>
            <w:proofErr w:type="spellEnd"/>
            <w:r w:rsidRPr="00E34253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E34253">
              <w:rPr>
                <w:bCs/>
                <w:sz w:val="28"/>
                <w:szCs w:val="28"/>
              </w:rPr>
              <w:t>Кларивэйт</w:t>
            </w:r>
            <w:proofErr w:type="spellEnd"/>
          </w:p>
          <w:p w14:paraId="1104E0AB" w14:textId="77777777" w:rsidR="004F7612" w:rsidRPr="00E34253" w:rsidRDefault="004F7612" w:rsidP="004F7612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34253">
              <w:rPr>
                <w:bCs/>
                <w:sz w:val="28"/>
                <w:szCs w:val="28"/>
              </w:rPr>
              <w:t>Аналитикс</w:t>
            </w:r>
            <w:proofErr w:type="spellEnd"/>
            <w:r w:rsidRPr="00E34253">
              <w:rPr>
                <w:bCs/>
                <w:sz w:val="28"/>
                <w:szCs w:val="28"/>
                <w:lang w:val="en-US"/>
              </w:rPr>
              <w:t>) (Web of Science Core</w:t>
            </w:r>
          </w:p>
          <w:p w14:paraId="032BBCE4" w14:textId="77777777" w:rsidR="004F7612" w:rsidRPr="00E34253" w:rsidRDefault="004F7612" w:rsidP="004F761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34253">
              <w:rPr>
                <w:bCs/>
                <w:sz w:val="28"/>
                <w:szCs w:val="28"/>
                <w:lang w:val="en-US"/>
              </w:rPr>
              <w:t xml:space="preserve">Collection, </w:t>
            </w:r>
            <w:proofErr w:type="spellStart"/>
            <w:r w:rsidRPr="00E34253">
              <w:rPr>
                <w:bCs/>
                <w:sz w:val="28"/>
                <w:szCs w:val="28"/>
                <w:lang w:val="en-US"/>
              </w:rPr>
              <w:t>Clarivate</w:t>
            </w:r>
            <w:proofErr w:type="spellEnd"/>
            <w:r w:rsidRPr="00E34253">
              <w:rPr>
                <w:bCs/>
                <w:sz w:val="28"/>
                <w:szCs w:val="28"/>
                <w:lang w:val="en-US"/>
              </w:rPr>
              <w:t xml:space="preserve"> Analytics (</w:t>
            </w:r>
            <w:proofErr w:type="spellStart"/>
            <w:r w:rsidRPr="00E34253">
              <w:rPr>
                <w:bCs/>
                <w:sz w:val="28"/>
                <w:szCs w:val="28"/>
              </w:rPr>
              <w:t>Вэб</w:t>
            </w:r>
            <w:proofErr w:type="spellEnd"/>
          </w:p>
          <w:p w14:paraId="3FFA3638" w14:textId="77777777" w:rsidR="004F7612" w:rsidRPr="00E34253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r w:rsidRPr="00E34253">
              <w:rPr>
                <w:bCs/>
                <w:sz w:val="28"/>
                <w:szCs w:val="28"/>
              </w:rPr>
              <w:t xml:space="preserve">оф </w:t>
            </w:r>
            <w:proofErr w:type="spellStart"/>
            <w:r w:rsidRPr="00E34253">
              <w:rPr>
                <w:bCs/>
                <w:sz w:val="28"/>
                <w:szCs w:val="28"/>
              </w:rPr>
              <w:t>Сайнс</w:t>
            </w:r>
            <w:proofErr w:type="spellEnd"/>
            <w:r w:rsidRPr="00E34253">
              <w:rPr>
                <w:bCs/>
                <w:sz w:val="28"/>
                <w:szCs w:val="28"/>
              </w:rPr>
              <w:t xml:space="preserve"> Кор </w:t>
            </w:r>
            <w:proofErr w:type="spellStart"/>
            <w:r w:rsidRPr="00E34253">
              <w:rPr>
                <w:bCs/>
                <w:sz w:val="28"/>
                <w:szCs w:val="28"/>
              </w:rPr>
              <w:t>Коллекшн</w:t>
            </w:r>
            <w:proofErr w:type="spellEnd"/>
            <w:r w:rsidRPr="00E34253">
              <w:rPr>
                <w:bCs/>
                <w:sz w:val="28"/>
                <w:szCs w:val="28"/>
              </w:rPr>
              <w:t>,</w:t>
            </w:r>
          </w:p>
          <w:p w14:paraId="7CFECF72" w14:textId="77777777" w:rsidR="004F7612" w:rsidRPr="00E34253" w:rsidRDefault="004F7612" w:rsidP="004F761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34253">
              <w:rPr>
                <w:bCs/>
                <w:sz w:val="28"/>
                <w:szCs w:val="28"/>
              </w:rPr>
              <w:t>Кларивэйт</w:t>
            </w:r>
            <w:proofErr w:type="spellEnd"/>
            <w:r w:rsidRPr="00E342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4253">
              <w:rPr>
                <w:bCs/>
                <w:sz w:val="28"/>
                <w:szCs w:val="28"/>
              </w:rPr>
              <w:t>Аналитикс</w:t>
            </w:r>
            <w:proofErr w:type="spellEnd"/>
            <w:r w:rsidRPr="00E34253">
              <w:rPr>
                <w:bCs/>
                <w:sz w:val="28"/>
                <w:szCs w:val="28"/>
              </w:rPr>
              <w:t xml:space="preserve">)) и </w:t>
            </w:r>
            <w:proofErr w:type="spellStart"/>
            <w:r w:rsidRPr="00E34253">
              <w:rPr>
                <w:bCs/>
                <w:sz w:val="28"/>
                <w:szCs w:val="28"/>
              </w:rPr>
              <w:t>Scopus</w:t>
            </w:r>
            <w:proofErr w:type="spellEnd"/>
          </w:p>
          <w:p w14:paraId="770A4DB4" w14:textId="0AA4D5A2" w:rsidR="00EF38C7" w:rsidRPr="001C66AF" w:rsidRDefault="004F7612" w:rsidP="009C3210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E34253">
              <w:rPr>
                <w:bCs/>
                <w:sz w:val="28"/>
                <w:szCs w:val="28"/>
              </w:rPr>
              <w:t>(</w:t>
            </w:r>
            <w:proofErr w:type="spellStart"/>
            <w:r w:rsidRPr="00E34253">
              <w:rPr>
                <w:bCs/>
                <w:sz w:val="28"/>
                <w:szCs w:val="28"/>
              </w:rPr>
              <w:t>Скопус</w:t>
            </w:r>
            <w:proofErr w:type="spellEnd"/>
            <w:r w:rsidRPr="00E34253">
              <w:rPr>
                <w:bCs/>
                <w:sz w:val="28"/>
                <w:szCs w:val="28"/>
              </w:rPr>
              <w:t xml:space="preserve">) с </w:t>
            </w:r>
            <w:proofErr w:type="spellStart"/>
            <w:r w:rsidRPr="00E34253">
              <w:rPr>
                <w:bCs/>
                <w:sz w:val="28"/>
                <w:szCs w:val="28"/>
              </w:rPr>
              <w:t>процентилем</w:t>
            </w:r>
            <w:proofErr w:type="spellEnd"/>
            <w:r w:rsidRPr="00E34253">
              <w:rPr>
                <w:bCs/>
                <w:sz w:val="28"/>
                <w:szCs w:val="28"/>
              </w:rPr>
              <w:t xml:space="preserve"> не ниже 35</w:t>
            </w:r>
            <w:r w:rsidR="00E34253" w:rsidRPr="00E34253">
              <w:rPr>
                <w:bCs/>
                <w:sz w:val="28"/>
                <w:szCs w:val="28"/>
              </w:rPr>
              <w:t>-</w:t>
            </w:r>
            <w:r w:rsidR="00E34253" w:rsidRPr="00E34253">
              <w:rPr>
                <w:bCs/>
                <w:sz w:val="28"/>
                <w:szCs w:val="28"/>
                <w:lang w:val="kk-KZ"/>
              </w:rPr>
              <w:t>2</w:t>
            </w:r>
            <w:r w:rsidRPr="00E34253">
              <w:rPr>
                <w:bCs/>
                <w:sz w:val="28"/>
                <w:szCs w:val="28"/>
              </w:rPr>
              <w:t>.</w:t>
            </w:r>
          </w:p>
        </w:tc>
      </w:tr>
      <w:tr w:rsidR="00EF38C7" w:rsidRPr="00882B09" w14:paraId="3C201096" w14:textId="77777777" w:rsidTr="000B559E">
        <w:tc>
          <w:tcPr>
            <w:tcW w:w="527" w:type="dxa"/>
            <w:shd w:val="clear" w:color="auto" w:fill="auto"/>
          </w:tcPr>
          <w:p w14:paraId="68A62FF8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22" w:type="dxa"/>
            <w:shd w:val="clear" w:color="auto" w:fill="auto"/>
          </w:tcPr>
          <w:p w14:paraId="4A8B2C23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Количество, изданных за последние 5</w:t>
            </w:r>
            <w:r w:rsidRPr="00882B09">
              <w:rPr>
                <w:bCs/>
                <w:sz w:val="28"/>
                <w:szCs w:val="28"/>
                <w:lang w:val="en-US"/>
              </w:rPr>
              <w:t> </w:t>
            </w:r>
            <w:r w:rsidRPr="00882B09">
              <w:rPr>
                <w:bCs/>
                <w:sz w:val="28"/>
                <w:szCs w:val="28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522" w:type="dxa"/>
            <w:shd w:val="clear" w:color="auto" w:fill="auto"/>
          </w:tcPr>
          <w:p w14:paraId="58291BE5" w14:textId="029B9BF3" w:rsidR="00EF38C7" w:rsidRPr="001C66AF" w:rsidRDefault="001C66AF" w:rsidP="000B55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F38C7" w:rsidRPr="00882B09" w14:paraId="1C411041" w14:textId="77777777" w:rsidTr="000B559E">
        <w:tc>
          <w:tcPr>
            <w:tcW w:w="527" w:type="dxa"/>
            <w:shd w:val="clear" w:color="auto" w:fill="auto"/>
          </w:tcPr>
          <w:p w14:paraId="35290FA7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14:paraId="034A4640" w14:textId="77777777" w:rsidR="00EF38C7" w:rsidRPr="00882B09" w:rsidRDefault="00EF38C7" w:rsidP="000B559E">
            <w:pPr>
              <w:tabs>
                <w:tab w:val="left" w:pos="480"/>
              </w:tabs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sz w:val="28"/>
                <w:szCs w:val="28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882B09">
              <w:rPr>
                <w:sz w:val="28"/>
                <w:szCs w:val="28"/>
              </w:rPr>
              <w:t>PhD</w:t>
            </w:r>
            <w:proofErr w:type="spellEnd"/>
            <w:r w:rsidRPr="00882B09">
              <w:rPr>
                <w:sz w:val="28"/>
                <w:szCs w:val="28"/>
              </w:rPr>
              <w:t xml:space="preserve">), доктора по профилю) или </w:t>
            </w:r>
            <w:r w:rsidRPr="00882B09">
              <w:rPr>
                <w:sz w:val="28"/>
                <w:szCs w:val="28"/>
              </w:rPr>
              <w:lastRenderedPageBreak/>
              <w:t>академическая степень доктора философии (</w:t>
            </w:r>
            <w:proofErr w:type="spellStart"/>
            <w:r w:rsidRPr="00882B09">
              <w:rPr>
                <w:sz w:val="28"/>
                <w:szCs w:val="28"/>
              </w:rPr>
              <w:t>PhD</w:t>
            </w:r>
            <w:proofErr w:type="spellEnd"/>
            <w:r w:rsidRPr="00882B09">
              <w:rPr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882B09">
              <w:rPr>
                <w:sz w:val="28"/>
                <w:szCs w:val="28"/>
              </w:rPr>
              <w:t>PhD</w:t>
            </w:r>
            <w:proofErr w:type="spellEnd"/>
            <w:r w:rsidRPr="00882B09">
              <w:rPr>
                <w:sz w:val="28"/>
                <w:szCs w:val="28"/>
              </w:rPr>
              <w:t>), доктора по профилю</w:t>
            </w:r>
          </w:p>
        </w:tc>
        <w:tc>
          <w:tcPr>
            <w:tcW w:w="4522" w:type="dxa"/>
            <w:shd w:val="clear" w:color="auto" w:fill="auto"/>
          </w:tcPr>
          <w:p w14:paraId="35ACE3F5" w14:textId="3EF328D8" w:rsidR="0027476B" w:rsidRPr="0027476B" w:rsidRDefault="0027476B" w:rsidP="0027476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7476B">
              <w:rPr>
                <w:rFonts w:ascii="Times New Roman" w:hAnsi="Times New Roman" w:cs="Times New Roman"/>
                <w:sz w:val="28"/>
                <w:szCs w:val="28"/>
              </w:rPr>
              <w:t xml:space="preserve">.Темирова </w:t>
            </w:r>
            <w:proofErr w:type="spellStart"/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 w:rsidRPr="0027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Максатовна</w:t>
            </w:r>
            <w:proofErr w:type="spellEnd"/>
            <w:r w:rsidRPr="0027476B">
              <w:rPr>
                <w:rFonts w:ascii="Times New Roman" w:hAnsi="Times New Roman" w:cs="Times New Roman"/>
                <w:sz w:val="28"/>
                <w:szCs w:val="28"/>
              </w:rPr>
              <w:t xml:space="preserve"> доктор философии (</w:t>
            </w:r>
            <w:proofErr w:type="spellStart"/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6301D6BE" w14:textId="6BACC227" w:rsidR="009C3210" w:rsidRDefault="0027476B" w:rsidP="0027476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3210">
              <w:rPr>
                <w:rFonts w:ascii="Times New Roman" w:hAnsi="Times New Roman" w:cs="Times New Roman"/>
                <w:sz w:val="28"/>
                <w:szCs w:val="28"/>
              </w:rPr>
              <w:t>пециальности</w:t>
            </w:r>
            <w:r w:rsidRPr="0027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76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6D073900-</w:t>
            </w:r>
            <w:r w:rsidR="009C32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gramStart"/>
            <w:r w:rsidR="009C32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</w:t>
            </w:r>
            <w:r w:rsidRPr="0027476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ефтехимия</w:t>
            </w:r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812" w:rsidRPr="00274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71703806" w14:textId="79AED204" w:rsidR="00003812" w:rsidRPr="001C66AF" w:rsidRDefault="0027476B" w:rsidP="0027476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0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76B">
              <w:rPr>
                <w:rFonts w:ascii="Times New Roman" w:hAnsi="Times New Roman" w:cs="Times New Roman"/>
                <w:sz w:val="28"/>
                <w:szCs w:val="28"/>
              </w:rPr>
              <w:t>№873</w:t>
            </w:r>
            <w:r w:rsidR="00C00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008A7" w:rsidRPr="00E3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8A7"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C008A7" w:rsidRPr="0027476B">
              <w:rPr>
                <w:rFonts w:ascii="Times New Roman" w:hAnsi="Times New Roman" w:cs="Times New Roman"/>
                <w:sz w:val="28"/>
                <w:szCs w:val="28"/>
              </w:rPr>
              <w:t>.07.2023г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08A7" w:rsidRPr="005728FD">
              <w:rPr>
                <w:bCs/>
              </w:rPr>
              <w:t xml:space="preserve"> </w:t>
            </w:r>
          </w:p>
          <w:p w14:paraId="6425E14C" w14:textId="2A39A0EA" w:rsidR="00FE3F9F" w:rsidRPr="001C66AF" w:rsidRDefault="00FE3F9F" w:rsidP="00FE3F9F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EF38C7" w:rsidRPr="00882B09" w14:paraId="2ED9DC0A" w14:textId="77777777" w:rsidTr="000B559E">
        <w:tc>
          <w:tcPr>
            <w:tcW w:w="527" w:type="dxa"/>
            <w:shd w:val="clear" w:color="auto" w:fill="auto"/>
          </w:tcPr>
          <w:p w14:paraId="071959D2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522" w:type="dxa"/>
            <w:shd w:val="clear" w:color="auto" w:fill="auto"/>
          </w:tcPr>
          <w:p w14:paraId="72977659" w14:textId="77777777" w:rsidR="00EF38C7" w:rsidRPr="00882B09" w:rsidRDefault="00EF38C7" w:rsidP="000B559E">
            <w:pPr>
              <w:jc w:val="both"/>
              <w:rPr>
                <w:bCs/>
                <w:sz w:val="28"/>
                <w:szCs w:val="28"/>
              </w:rPr>
            </w:pPr>
            <w:r w:rsidRPr="00882B09">
              <w:rPr>
                <w:sz w:val="28"/>
                <w:szCs w:val="28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522" w:type="dxa"/>
            <w:shd w:val="clear" w:color="auto" w:fill="auto"/>
          </w:tcPr>
          <w:p w14:paraId="37A422DA" w14:textId="77777777" w:rsidR="00EF38C7" w:rsidRPr="00882B09" w:rsidRDefault="00FE3F9F" w:rsidP="000B55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Нет </w:t>
            </w:r>
          </w:p>
        </w:tc>
      </w:tr>
      <w:tr w:rsidR="00EF38C7" w:rsidRPr="00882B09" w14:paraId="3D713D28" w14:textId="77777777" w:rsidTr="008852BC">
        <w:trPr>
          <w:trHeight w:val="2094"/>
        </w:trPr>
        <w:tc>
          <w:tcPr>
            <w:tcW w:w="527" w:type="dxa"/>
            <w:shd w:val="clear" w:color="auto" w:fill="auto"/>
          </w:tcPr>
          <w:p w14:paraId="76DB331D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522" w:type="dxa"/>
            <w:shd w:val="clear" w:color="auto" w:fill="auto"/>
          </w:tcPr>
          <w:p w14:paraId="5244C450" w14:textId="77777777" w:rsidR="00EF38C7" w:rsidRPr="00882B09" w:rsidRDefault="00EF38C7" w:rsidP="000B559E">
            <w:pPr>
              <w:jc w:val="both"/>
              <w:rPr>
                <w:sz w:val="28"/>
                <w:szCs w:val="28"/>
              </w:rPr>
            </w:pPr>
            <w:r w:rsidRPr="00882B09">
              <w:rPr>
                <w:sz w:val="28"/>
                <w:szCs w:val="28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522" w:type="dxa"/>
            <w:shd w:val="clear" w:color="auto" w:fill="auto"/>
          </w:tcPr>
          <w:p w14:paraId="332C16BE" w14:textId="77777777" w:rsidR="00EF38C7" w:rsidRPr="00882B09" w:rsidRDefault="00FE3F9F" w:rsidP="000B55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Нет </w:t>
            </w:r>
          </w:p>
        </w:tc>
      </w:tr>
      <w:tr w:rsidR="00EF38C7" w:rsidRPr="00F77908" w14:paraId="14D7D001" w14:textId="77777777" w:rsidTr="000B559E">
        <w:tc>
          <w:tcPr>
            <w:tcW w:w="527" w:type="dxa"/>
            <w:shd w:val="clear" w:color="auto" w:fill="auto"/>
          </w:tcPr>
          <w:p w14:paraId="3C4401F8" w14:textId="77777777" w:rsidR="00EF38C7" w:rsidRPr="00882B09" w:rsidRDefault="00EF38C7" w:rsidP="000B559E">
            <w:pPr>
              <w:rPr>
                <w:bCs/>
                <w:sz w:val="28"/>
                <w:szCs w:val="28"/>
              </w:rPr>
            </w:pPr>
            <w:r w:rsidRPr="00882B0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22" w:type="dxa"/>
            <w:shd w:val="clear" w:color="auto" w:fill="auto"/>
          </w:tcPr>
          <w:p w14:paraId="180C6A27" w14:textId="77777777" w:rsidR="00EF38C7" w:rsidRPr="00882B09" w:rsidRDefault="00EF38C7" w:rsidP="000B559E">
            <w:pPr>
              <w:jc w:val="both"/>
              <w:rPr>
                <w:sz w:val="28"/>
                <w:szCs w:val="28"/>
              </w:rPr>
            </w:pPr>
            <w:r w:rsidRPr="00882B09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522" w:type="dxa"/>
            <w:shd w:val="clear" w:color="auto" w:fill="auto"/>
          </w:tcPr>
          <w:p w14:paraId="148013CE" w14:textId="63F673BC" w:rsidR="004F7612" w:rsidRPr="008852BC" w:rsidRDefault="004F7612" w:rsidP="00D43DF7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en-US"/>
              </w:rPr>
              <w:t>H-index</w:t>
            </w:r>
            <w:r w:rsidRPr="004F7612">
              <w:rPr>
                <w:bCs/>
                <w:sz w:val="28"/>
                <w:szCs w:val="28"/>
                <w:lang w:val="en-US"/>
              </w:rPr>
              <w:t xml:space="preserve"> (web of science</w:t>
            </w:r>
            <w:bookmarkStart w:id="0" w:name="_GoBack"/>
            <w:bookmarkEnd w:id="0"/>
            <w:r w:rsidRPr="00B77944">
              <w:rPr>
                <w:bCs/>
                <w:sz w:val="28"/>
                <w:szCs w:val="28"/>
                <w:lang w:val="en-US"/>
              </w:rPr>
              <w:t xml:space="preserve">) - </w:t>
            </w:r>
            <w:r w:rsidR="008852BC" w:rsidRPr="00B77944">
              <w:rPr>
                <w:bCs/>
                <w:sz w:val="28"/>
                <w:szCs w:val="28"/>
                <w:lang w:val="kk-KZ"/>
              </w:rPr>
              <w:t>1</w:t>
            </w:r>
          </w:p>
          <w:p w14:paraId="1084774B" w14:textId="58244ED0" w:rsidR="004F7612" w:rsidRPr="001C66AF" w:rsidRDefault="004F7612" w:rsidP="00D43D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H</w:t>
            </w:r>
            <w:r w:rsidRPr="00B5358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index</w:t>
            </w:r>
            <w:r w:rsidR="001C66AF" w:rsidRPr="00B53589">
              <w:rPr>
                <w:bCs/>
                <w:sz w:val="28"/>
                <w:szCs w:val="28"/>
              </w:rPr>
              <w:t xml:space="preserve"> (</w:t>
            </w:r>
            <w:r w:rsidR="001C66AF" w:rsidRPr="001C66AF">
              <w:rPr>
                <w:bCs/>
                <w:sz w:val="28"/>
                <w:szCs w:val="28"/>
                <w:lang w:val="en-US"/>
              </w:rPr>
              <w:t>Scopus</w:t>
            </w:r>
            <w:r w:rsidR="001C66AF" w:rsidRPr="00B53589">
              <w:rPr>
                <w:bCs/>
                <w:sz w:val="28"/>
                <w:szCs w:val="28"/>
              </w:rPr>
              <w:t xml:space="preserve">) - </w:t>
            </w:r>
            <w:r w:rsidR="001C66AF">
              <w:rPr>
                <w:bCs/>
                <w:sz w:val="28"/>
                <w:szCs w:val="28"/>
              </w:rPr>
              <w:t>4</w:t>
            </w:r>
          </w:p>
          <w:p w14:paraId="5856CBDD" w14:textId="0D52F0C1" w:rsidR="007F45EA" w:rsidRPr="006A6B23" w:rsidRDefault="007F45EA" w:rsidP="009C321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</w:tbl>
    <w:p w14:paraId="36536D5D" w14:textId="77777777" w:rsidR="00EF38C7" w:rsidRPr="006A6B23" w:rsidRDefault="00EF38C7" w:rsidP="00EF38C7">
      <w:pPr>
        <w:jc w:val="both"/>
        <w:rPr>
          <w:lang w:val="en-US"/>
        </w:rPr>
      </w:pPr>
    </w:p>
    <w:p w14:paraId="399748B3" w14:textId="77777777" w:rsidR="0086412D" w:rsidRPr="0086412D" w:rsidRDefault="0086412D" w:rsidP="0086412D">
      <w:pPr>
        <w:jc w:val="both"/>
        <w:rPr>
          <w:color w:val="000000"/>
          <w:sz w:val="28"/>
          <w:szCs w:val="28"/>
        </w:rPr>
      </w:pPr>
      <w:r w:rsidRPr="0086412D">
        <w:rPr>
          <w:color w:val="000000"/>
          <w:sz w:val="28"/>
          <w:szCs w:val="28"/>
        </w:rPr>
        <w:t>Заведующий кафедрой химической физики и</w:t>
      </w:r>
    </w:p>
    <w:p w14:paraId="7BCCD28A" w14:textId="77777777" w:rsidR="0086412D" w:rsidRPr="0086412D" w:rsidRDefault="0086412D" w:rsidP="0086412D">
      <w:pPr>
        <w:jc w:val="both"/>
        <w:rPr>
          <w:sz w:val="28"/>
          <w:szCs w:val="28"/>
        </w:rPr>
      </w:pPr>
      <w:r w:rsidRPr="0086412D">
        <w:rPr>
          <w:color w:val="000000"/>
          <w:sz w:val="28"/>
          <w:szCs w:val="28"/>
        </w:rPr>
        <w:t xml:space="preserve">материаловедения, к.х.н., </w:t>
      </w:r>
      <w:proofErr w:type="spellStart"/>
      <w:r w:rsidRPr="0086412D">
        <w:rPr>
          <w:color w:val="000000"/>
          <w:sz w:val="28"/>
          <w:szCs w:val="28"/>
        </w:rPr>
        <w:t>ассоц</w:t>
      </w:r>
      <w:proofErr w:type="spellEnd"/>
      <w:r w:rsidRPr="0086412D">
        <w:rPr>
          <w:color w:val="000000"/>
          <w:sz w:val="28"/>
          <w:szCs w:val="28"/>
        </w:rPr>
        <w:t xml:space="preserve">. проф.  </w:t>
      </w:r>
      <w:r>
        <w:rPr>
          <w:color w:val="000000"/>
          <w:sz w:val="28"/>
          <w:szCs w:val="28"/>
        </w:rPr>
        <w:t xml:space="preserve">                                    </w:t>
      </w:r>
      <w:r w:rsidRPr="0086412D">
        <w:rPr>
          <w:color w:val="000000"/>
          <w:sz w:val="28"/>
          <w:szCs w:val="28"/>
        </w:rPr>
        <w:t xml:space="preserve">     </w:t>
      </w:r>
      <w:proofErr w:type="spellStart"/>
      <w:r w:rsidRPr="0086412D">
        <w:rPr>
          <w:color w:val="000000"/>
          <w:sz w:val="28"/>
          <w:szCs w:val="28"/>
        </w:rPr>
        <w:t>Тулепов</w:t>
      </w:r>
      <w:proofErr w:type="spellEnd"/>
      <w:r w:rsidRPr="0086412D">
        <w:rPr>
          <w:color w:val="000000"/>
          <w:sz w:val="28"/>
          <w:szCs w:val="28"/>
        </w:rPr>
        <w:t xml:space="preserve"> М.И.</w:t>
      </w:r>
    </w:p>
    <w:p w14:paraId="7BB5FE53" w14:textId="77777777" w:rsidR="00EF38C7" w:rsidRDefault="00EF38C7" w:rsidP="00EF38C7">
      <w:pPr>
        <w:suppressAutoHyphens w:val="0"/>
        <w:spacing w:after="200" w:line="276" w:lineRule="auto"/>
        <w:rPr>
          <w:color w:val="000000"/>
          <w:sz w:val="20"/>
        </w:rPr>
      </w:pPr>
    </w:p>
    <w:sectPr w:rsidR="00EF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4FD"/>
    <w:multiLevelType w:val="hybridMultilevel"/>
    <w:tmpl w:val="16E00836"/>
    <w:lvl w:ilvl="0" w:tplc="CAE40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FDC"/>
    <w:multiLevelType w:val="hybridMultilevel"/>
    <w:tmpl w:val="D33A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C7"/>
    <w:rsid w:val="00003812"/>
    <w:rsid w:val="00076D92"/>
    <w:rsid w:val="001C3956"/>
    <w:rsid w:val="001C66AF"/>
    <w:rsid w:val="0027476B"/>
    <w:rsid w:val="003316A0"/>
    <w:rsid w:val="00394766"/>
    <w:rsid w:val="00436B9B"/>
    <w:rsid w:val="00461F27"/>
    <w:rsid w:val="004F7612"/>
    <w:rsid w:val="00556F28"/>
    <w:rsid w:val="00642E94"/>
    <w:rsid w:val="006A6B23"/>
    <w:rsid w:val="00733E49"/>
    <w:rsid w:val="00793691"/>
    <w:rsid w:val="007F45EA"/>
    <w:rsid w:val="008125BB"/>
    <w:rsid w:val="0086412D"/>
    <w:rsid w:val="00882B09"/>
    <w:rsid w:val="008852BC"/>
    <w:rsid w:val="008965C5"/>
    <w:rsid w:val="009C3210"/>
    <w:rsid w:val="00A635C5"/>
    <w:rsid w:val="00AD6E4B"/>
    <w:rsid w:val="00B02306"/>
    <w:rsid w:val="00B53589"/>
    <w:rsid w:val="00B77944"/>
    <w:rsid w:val="00B94014"/>
    <w:rsid w:val="00BC1A31"/>
    <w:rsid w:val="00BE018D"/>
    <w:rsid w:val="00C008A7"/>
    <w:rsid w:val="00C244D9"/>
    <w:rsid w:val="00CA0754"/>
    <w:rsid w:val="00D43DF7"/>
    <w:rsid w:val="00DF687F"/>
    <w:rsid w:val="00E34253"/>
    <w:rsid w:val="00EF38C7"/>
    <w:rsid w:val="00F77908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FD99"/>
  <w15:chartTrackingRefBased/>
  <w15:docId w15:val="{BEB71175-1D4D-40D4-87D0-BC010B4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14</cp:revision>
  <dcterms:created xsi:type="dcterms:W3CDTF">2024-05-15T07:01:00Z</dcterms:created>
  <dcterms:modified xsi:type="dcterms:W3CDTF">2024-05-18T10:17:00Z</dcterms:modified>
</cp:coreProperties>
</file>